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4D" w:rsidRDefault="00633B4D" w:rsidP="00633B4D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индикаторов риска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</w:t>
      </w:r>
    </w:p>
    <w:p w:rsidR="00633B4D" w:rsidRDefault="00633B4D" w:rsidP="00633B4D">
      <w:pPr>
        <w:rPr>
          <w:color w:val="000000"/>
        </w:rPr>
      </w:pPr>
    </w:p>
    <w:p w:rsidR="00633B4D" w:rsidRDefault="00633B4D" w:rsidP="00633B4D">
      <w:pPr>
        <w:ind w:firstLine="709"/>
        <w:jc w:val="both"/>
        <w:rPr>
          <w:color w:val="000000"/>
          <w:sz w:val="28"/>
          <w:szCs w:val="28"/>
        </w:rPr>
      </w:pPr>
      <w:bookmarkStart w:id="0" w:name="sub_1"/>
      <w:r>
        <w:rPr>
          <w:color w:val="000000"/>
        </w:rPr>
        <w:t>1</w:t>
      </w:r>
      <w:r>
        <w:rPr>
          <w:color w:val="000000"/>
          <w:sz w:val="28"/>
          <w:szCs w:val="28"/>
        </w:rPr>
        <w:t>. Несоответствие площади используемого юридическим лицом, индивидуальным предпринимателем земельного участка, определенной в результате проведения мероприятий по контролю без взаимодействия с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недвижимости.</w:t>
      </w:r>
    </w:p>
    <w:p w:rsidR="00633B4D" w:rsidRDefault="00633B4D" w:rsidP="00633B4D">
      <w:pPr>
        <w:ind w:firstLine="709"/>
        <w:jc w:val="both"/>
        <w:rPr>
          <w:color w:val="000000"/>
          <w:sz w:val="28"/>
          <w:szCs w:val="28"/>
        </w:rPr>
      </w:pPr>
      <w:bookmarkStart w:id="1" w:name="sub_2"/>
      <w:bookmarkEnd w:id="0"/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юридическим лицом, индивидуальным предпринимателем,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установленную в порядке определенном действующим законодательством.</w:t>
      </w:r>
      <w:proofErr w:type="gramEnd"/>
    </w:p>
    <w:p w:rsidR="00633B4D" w:rsidRDefault="00633B4D" w:rsidP="00633B4D">
      <w:pPr>
        <w:ind w:firstLine="709"/>
        <w:jc w:val="both"/>
        <w:rPr>
          <w:color w:val="000000"/>
          <w:sz w:val="28"/>
          <w:szCs w:val="28"/>
        </w:rPr>
      </w:pPr>
      <w:bookmarkStart w:id="2" w:name="sub_3"/>
      <w:bookmarkEnd w:id="1"/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Несоответствие использования юридическим лицом, индивидуальным предпринимателем земельного участка, выявленное в результате проведения мероприятий по контролю без 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недвижимости.</w:t>
      </w:r>
      <w:proofErr w:type="gramEnd"/>
    </w:p>
    <w:bookmarkEnd w:id="2"/>
    <w:p w:rsidR="00633B4D" w:rsidRDefault="00633B4D" w:rsidP="00633B4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юридическим лицом, индивидуальным предпринимателем,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  <w:proofErr w:type="gramEnd"/>
    </w:p>
    <w:p w:rsidR="00633B4D" w:rsidRDefault="00633B4D" w:rsidP="00633B4D">
      <w:pPr>
        <w:ind w:firstLine="709"/>
        <w:jc w:val="both"/>
        <w:rPr>
          <w:color w:val="000000"/>
          <w:sz w:val="28"/>
          <w:szCs w:val="28"/>
        </w:rPr>
      </w:pPr>
    </w:p>
    <w:p w:rsidR="00633B4D" w:rsidRDefault="00633B4D" w:rsidP="00633B4D">
      <w:pPr>
        <w:rPr>
          <w:color w:val="000000"/>
        </w:rPr>
      </w:pPr>
    </w:p>
    <w:p w:rsidR="00E82DBB" w:rsidRDefault="00E82DBB"/>
    <w:sectPr w:rsidR="00E82DBB" w:rsidSect="00E8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B4D"/>
    <w:rsid w:val="00633B4D"/>
    <w:rsid w:val="00E8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B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B4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2023-03-30T06:44:00Z</dcterms:created>
  <dcterms:modified xsi:type="dcterms:W3CDTF">2023-03-30T06:44:00Z</dcterms:modified>
</cp:coreProperties>
</file>