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УВЕДОМЛЕНИЕ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 проведении публичных консультаций в рамках анализа 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нормативных правовых актов на соответствие их антимонопольному законодательству</w:t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567" w:leader="none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администрация муниципального образования Кавказский район уведомляет о проведении публичных консультаций по проекту</w:t>
      </w:r>
      <w:bookmarkStart w:id="0" w:name="_GoBack"/>
      <w:r>
        <w:rPr>
          <w:rFonts w:ascii="Times New Roman" w:hAnsi="Times New Roman"/>
          <w:sz w:val="28"/>
          <w:szCs w:val="28"/>
        </w:rPr>
        <w:t xml:space="preserve"> </w:t>
      </w:r>
      <w:bookmarkEnd w:id="0"/>
      <w:r>
        <w:rPr>
          <w:color w:val="000000"/>
          <w:sz w:val="28"/>
          <w:szCs w:val="28"/>
        </w:rPr>
        <w:t>постановления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муниципального образования Кавказский район </w:t>
      </w: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color w:val="000000"/>
          <w:sz w:val="28"/>
          <w:szCs w:val="28"/>
        </w:rPr>
        <w:t>Об отмене режима повышенной готовности на территории муниципального образования Кавказский район и признании утратившими силу некоторых правовых актов главы администрации муниципального образования Кавказский район</w:t>
      </w:r>
      <w:r>
        <w:rPr>
          <w:rFonts w:ascii="Times New Roman" w:hAnsi="Times New Roman"/>
          <w:sz w:val="28"/>
          <w:szCs w:val="28"/>
        </w:rPr>
        <w:t>».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публичных консультаций все заинтересованные лица могут направить свои предложения и замечания по данным нормативным правовым актам.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Предложения и замечания принимаются по адресу: </w:t>
      </w:r>
      <w:r>
        <w:rPr>
          <w:rFonts w:ascii="Times New Roman" w:hAnsi="Times New Roman"/>
          <w:sz w:val="28"/>
          <w:szCs w:val="28"/>
          <w:u w:val="single"/>
        </w:rPr>
        <w:t xml:space="preserve">352380, г. Кропоткин, ул. Красная, д. 37, каб. 3, а также по адресу электронной почты: </w:t>
      </w:r>
      <w:r>
        <w:rPr>
          <w:rFonts w:ascii="Times New Roman" w:hAnsi="Times New Roman"/>
          <w:sz w:val="28"/>
          <w:szCs w:val="28"/>
          <w:u w:val="single"/>
          <w:lang w:val="en-US"/>
        </w:rPr>
        <w:t>gochs</w:t>
      </w:r>
      <w:r>
        <w:rPr>
          <w:rFonts w:ascii="Times New Roman" w:hAnsi="Times New Roman"/>
          <w:sz w:val="28"/>
          <w:szCs w:val="28"/>
          <w:u w:val="single"/>
        </w:rPr>
        <w:t>-09@</w:t>
      </w:r>
      <w:r>
        <w:rPr>
          <w:rFonts w:ascii="Times New Roman" w:hAnsi="Times New Roman"/>
          <w:sz w:val="28"/>
          <w:szCs w:val="28"/>
          <w:u w:val="single"/>
          <w:lang w:val="en-US"/>
        </w:rPr>
        <w:t>mail</w:t>
      </w:r>
      <w:r>
        <w:rPr>
          <w:rFonts w:ascii="Times New Roman" w:hAnsi="Times New Roman"/>
          <w:sz w:val="28"/>
          <w:szCs w:val="28"/>
          <w:u w:val="single"/>
        </w:rPr>
        <w:t>.</w:t>
      </w:r>
      <w:r>
        <w:rPr>
          <w:rFonts w:ascii="Times New Roman" w:hAnsi="Times New Roman"/>
          <w:sz w:val="28"/>
          <w:szCs w:val="28"/>
          <w:u w:val="single"/>
          <w:lang w:val="en-US"/>
        </w:rPr>
        <w:t>ru</w:t>
      </w:r>
      <w:r>
        <w:rPr>
          <w:rFonts w:ascii="Times New Roman" w:hAnsi="Times New Roman"/>
          <w:sz w:val="28"/>
          <w:szCs w:val="28"/>
          <w:u w:val="single"/>
        </w:rPr>
        <w:t>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Сроки приема предложений и замечаний: с 1</w:t>
      </w:r>
      <w:r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по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 официальный сайт муниципального образования Кавказский район: </w:t>
      </w:r>
      <w:r>
        <w:rPr>
          <w:rFonts w:ascii="Times New Roman" w:hAnsi="Times New Roman"/>
          <w:sz w:val="28"/>
          <w:szCs w:val="28"/>
          <w:lang w:val="en-US"/>
        </w:rPr>
        <w:t>www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kavraion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  <w:lang w:val="en-US"/>
        </w:rPr>
        <w:t>ru</w:t>
      </w:r>
      <w:r>
        <w:rPr>
          <w:rFonts w:ascii="Times New Roman" w:hAnsi="Times New Roman"/>
          <w:sz w:val="28"/>
          <w:szCs w:val="28"/>
        </w:rPr>
        <w:t>,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.10.202</w:t>
      </w:r>
      <w:r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</w:t>
      </w:r>
    </w:p>
    <w:p>
      <w:pPr>
        <w:pStyle w:val="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уведомлению прилагаются: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Анкета для участников публичных консультаций (согласно приложению).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Контактные лица: 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Анохин Владимир Геннадьевич, начальник МКУ «Управление по делам ГО и ЧС», 6-48-32;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 09-00 до 13-00, с 14-00 до 17-00 по рабочим дням.</w:t>
      </w:r>
    </w:p>
    <w:p>
      <w:pPr>
        <w:pStyle w:val="Normal"/>
        <w:ind w:left="486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ind w:left="486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sectPr>
          <w:type w:val="nextPage"/>
          <w:pgSz w:w="11906" w:h="16838"/>
          <w:pgMar w:left="1701" w:right="567" w:gutter="0" w:header="0" w:top="1134" w:footer="0" w:bottom="1134"/>
          <w:pgNumType w:start="1" w:fmt="decimal"/>
          <w:formProt w:val="false"/>
          <w:textDirection w:val="lrTb"/>
          <w:docGrid w:type="default" w:linePitch="381" w:charSpace="0"/>
        </w:sectPr>
        <w:pStyle w:val="Normal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</w:r>
    </w:p>
    <w:p>
      <w:pPr>
        <w:pStyle w:val="Normal"/>
        <w:ind w:left="432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у</w:t>
      </w:r>
      <w:r>
        <w:rPr>
          <w:rFonts w:ascii="Times New Roman" w:hAnsi="Times New Roman"/>
          <w:bCs/>
          <w:sz w:val="28"/>
          <w:szCs w:val="28"/>
        </w:rPr>
        <w:t>ведомлению о проведении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публичных консультаций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в рамках анализа нормативных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правовых актов на соответствие</w:t>
      </w:r>
    </w:p>
    <w:p>
      <w:pPr>
        <w:pStyle w:val="Normal"/>
        <w:ind w:left="4320" w:hanging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их антимонопольному законодательству</w:t>
      </w:r>
    </w:p>
    <w:p>
      <w:pPr>
        <w:pStyle w:val="Normal"/>
        <w:jc w:val="right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</w:r>
    </w:p>
    <w:p>
      <w:pPr>
        <w:pStyle w:val="Normal"/>
        <w:tabs>
          <w:tab w:val="clear" w:pos="708"/>
          <w:tab w:val="left" w:pos="2940" w:leader="none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Анкета для участников публичных консультаций</w:t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34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672"/>
      </w:tblGrid>
      <w:tr>
        <w:trPr/>
        <w:tc>
          <w:tcPr>
            <w:tcW w:w="93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 возможности, укажите:</w:t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Ф.И.О контактного лица: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телефон: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Общие сведения о нормативном правовом акте</w:t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tbl>
      <w:tblPr>
        <w:tblW w:w="9437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672"/>
        <w:gridCol w:w="4764"/>
      </w:tblGrid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Сфера регулирования: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4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Вид и наименование:</w:t>
            </w:r>
          </w:p>
        </w:tc>
        <w:tc>
          <w:tcPr>
            <w:tcW w:w="4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</w:r>
    </w:p>
    <w:tbl>
      <w:tblPr>
        <w:tblW w:w="9493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493"/>
      </w:tblGrid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Наличие (отсутствие) в (проекте) нормативного акта положений, противоречащих антимонопольному законодательству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и замечания по (проекту) нормативного правового акта</w:t>
            </w:r>
          </w:p>
        </w:tc>
      </w:tr>
      <w:tr>
        <w:trPr/>
        <w:tc>
          <w:tcPr>
            <w:tcW w:w="9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tabs>
                <w:tab w:val="clear" w:pos="708"/>
                <w:tab w:val="left" w:pos="2940" w:leader="none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d2d39"/>
    <w:pPr>
      <w:widowControl w:val="false"/>
      <w:suppressAutoHyphens w:val="true"/>
      <w:bidi w:val="0"/>
      <w:spacing w:lineRule="auto" w:line="240" w:before="0" w:after="0"/>
      <w:jc w:val="left"/>
    </w:pPr>
    <w:rPr>
      <w:rFonts w:ascii="Liberation Serif" w:hAnsi="Liberation Serif" w:eastAsia="Lucida Sans Unicode" w:cs="Times New Roman"/>
      <w:color w:val="auto"/>
      <w:kern w:val="2"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BalloonText"/>
    <w:uiPriority w:val="99"/>
    <w:semiHidden/>
    <w:qFormat/>
    <w:rsid w:val="00b842b8"/>
    <w:rPr>
      <w:rFonts w:ascii="Tahoma" w:hAnsi="Tahoma" w:eastAsia="Lucida Sans Unicode" w:cs="Tahoma"/>
      <w:kern w:val="2"/>
      <w:sz w:val="16"/>
      <w:szCs w:val="16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link w:val="Style14"/>
    <w:uiPriority w:val="99"/>
    <w:semiHidden/>
    <w:unhideWhenUsed/>
    <w:qFormat/>
    <w:rsid w:val="00b842b8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Application>LibreOffice/7.4.3.2$Windows_X86_64 LibreOffice_project/1048a8393ae2eeec98dff31b5c133c5f1d08b890</Application>
  <AppVersion>15.0000</AppVersion>
  <Pages>2</Pages>
  <Words>243</Words>
  <Characters>1816</Characters>
  <CharactersWithSpaces>2030</CharactersWithSpaces>
  <Paragraphs>32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2021-02-12T06:47:00Z</dcterms:created>
  <dc:creator>Пользователь</dc:creator>
  <dc:description/>
  <dc:language>ru-RU</dc:language>
  <cp:lastModifiedBy/>
  <cp:lastPrinted>2022-10-13T07:45:00Z</cp:lastPrinted>
  <dcterms:modified xsi:type="dcterms:W3CDTF">2023-10-12T17:13:16Z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