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885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A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808" cy="629392"/>
            <wp:effectExtent l="19050" t="0" r="592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9" cy="6295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99" w:rsidRPr="000E7892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D12A99" w:rsidRPr="000E7892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>КАВКАЗСКИЙ РАЙОН</w:t>
      </w:r>
    </w:p>
    <w:p w:rsidR="00D12A99" w:rsidRPr="000E7892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Pr="000E7892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789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D12A99" w:rsidRPr="000E7892" w:rsidRDefault="00D12A99" w:rsidP="00D12A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99" w:rsidRPr="000E7892" w:rsidRDefault="00D12A99" w:rsidP="00D12A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 xml:space="preserve"> от                                                                                                                    №     </w:t>
      </w:r>
    </w:p>
    <w:p w:rsidR="00D12A99" w:rsidRPr="000E7892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>г.Кропоткин</w:t>
      </w:r>
    </w:p>
    <w:p w:rsidR="00D12A99" w:rsidRPr="000E7892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Pr="000E7892" w:rsidRDefault="00D12A99" w:rsidP="00D12A99">
      <w:pPr>
        <w:pStyle w:val="ConsNonformat"/>
        <w:widowControl/>
        <w:ind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2A99" w:rsidRPr="000E7892" w:rsidRDefault="00277529" w:rsidP="00D12A99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</w:t>
      </w:r>
      <w:r w:rsidR="00D12A99" w:rsidRPr="000E7892">
        <w:rPr>
          <w:rFonts w:ascii="Times New Roman" w:hAnsi="Times New Roman" w:cs="Times New Roman"/>
          <w:b/>
          <w:bCs/>
          <w:sz w:val="28"/>
          <w:szCs w:val="28"/>
        </w:rPr>
        <w:t xml:space="preserve"> утверждении схемы размещения рек</w:t>
      </w:r>
      <w:r w:rsidR="00D12A99">
        <w:rPr>
          <w:rFonts w:ascii="Times New Roman" w:hAnsi="Times New Roman" w:cs="Times New Roman"/>
          <w:b/>
          <w:bCs/>
          <w:sz w:val="28"/>
          <w:szCs w:val="28"/>
        </w:rPr>
        <w:t xml:space="preserve">ламных конструкций </w:t>
      </w:r>
      <w:r w:rsidR="00D12A99" w:rsidRPr="000E7892">
        <w:rPr>
          <w:rFonts w:ascii="Times New Roman" w:hAnsi="Times New Roman" w:cs="Times New Roman"/>
          <w:b/>
          <w:bCs/>
          <w:sz w:val="28"/>
          <w:szCs w:val="28"/>
        </w:rPr>
        <w:t>на территории Дмитриевского сельского поселения муниципального образования Кавказский район</w:t>
      </w:r>
    </w:p>
    <w:p w:rsidR="00D12A99" w:rsidRPr="000E7892" w:rsidRDefault="00D12A99" w:rsidP="00D12A99">
      <w:pPr>
        <w:pStyle w:val="ConsNonformat"/>
        <w:widowControl/>
        <w:ind w:righ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2A99" w:rsidRPr="000E7892" w:rsidRDefault="00D12A99" w:rsidP="00D12A99">
      <w:pPr>
        <w:pStyle w:val="ConsNonformat"/>
        <w:widowControl/>
        <w:ind w:righ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2A99" w:rsidRPr="000E7892" w:rsidRDefault="00D12A99" w:rsidP="00D12A99">
      <w:pPr>
        <w:pStyle w:val="ConsNonformat"/>
        <w:widowControl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 xml:space="preserve">В соответствии с частью 5.8 статьи 19 Федерального закона от </w:t>
      </w:r>
      <w:r w:rsidR="00277529">
        <w:rPr>
          <w:rFonts w:ascii="Times New Roman" w:hAnsi="Times New Roman" w:cs="Times New Roman"/>
          <w:sz w:val="28"/>
          <w:szCs w:val="28"/>
        </w:rPr>
        <w:t xml:space="preserve">         «</w:t>
      </w:r>
      <w:r w:rsidRPr="000E7892">
        <w:rPr>
          <w:rFonts w:ascii="Times New Roman" w:hAnsi="Times New Roman" w:cs="Times New Roman"/>
          <w:sz w:val="28"/>
          <w:szCs w:val="28"/>
        </w:rPr>
        <w:t>13</w:t>
      </w:r>
      <w:r w:rsidR="00277529">
        <w:rPr>
          <w:rFonts w:ascii="Times New Roman" w:hAnsi="Times New Roman" w:cs="Times New Roman"/>
          <w:sz w:val="28"/>
          <w:szCs w:val="28"/>
        </w:rPr>
        <w:t>»</w:t>
      </w:r>
      <w:r w:rsidRPr="000E7892">
        <w:rPr>
          <w:rFonts w:ascii="Times New Roman" w:hAnsi="Times New Roman" w:cs="Times New Roman"/>
          <w:sz w:val="28"/>
          <w:szCs w:val="28"/>
        </w:rPr>
        <w:t xml:space="preserve"> марта 2006 года № 38-ФЗ «О рекламе» и руководствуясь Уставом муниципального образования Кавказский район, а также согласно сводного заключения департамента по архитектуре и градостроительству администрации Краснодарского края </w:t>
      </w:r>
      <w:r w:rsidRPr="000E7892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27752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E7892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27752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E78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7529">
        <w:rPr>
          <w:rFonts w:ascii="Times New Roman" w:hAnsi="Times New Roman" w:cs="Times New Roman"/>
          <w:color w:val="000000"/>
          <w:sz w:val="28"/>
          <w:szCs w:val="28"/>
        </w:rPr>
        <w:t>сентября 2022 года № 71-04-01-7167/22</w:t>
      </w:r>
      <w:r w:rsidR="00B367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E7892">
        <w:rPr>
          <w:rFonts w:ascii="Times New Roman" w:hAnsi="Times New Roman" w:cs="Times New Roman"/>
          <w:sz w:val="28"/>
          <w:szCs w:val="28"/>
        </w:rPr>
        <w:t xml:space="preserve">п о с т а н о в л я ю: </w:t>
      </w:r>
    </w:p>
    <w:p w:rsidR="00D12A99" w:rsidRPr="000E7892" w:rsidRDefault="00D12A99" w:rsidP="00D12A99">
      <w:pPr>
        <w:pStyle w:val="ConsNonformat"/>
        <w:widowControl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 xml:space="preserve">1. Утвердить схему размещения рекламных конструкций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Дмитриевского </w:t>
      </w:r>
      <w:r w:rsidRPr="000E7892">
        <w:rPr>
          <w:rFonts w:ascii="Times New Roman" w:hAnsi="Times New Roman" w:cs="Times New Roman"/>
          <w:sz w:val="28"/>
          <w:szCs w:val="28"/>
        </w:rPr>
        <w:t>сельского поселения муниципального образования Кавказский р</w:t>
      </w:r>
      <w:r>
        <w:rPr>
          <w:rFonts w:ascii="Times New Roman" w:hAnsi="Times New Roman" w:cs="Times New Roman"/>
          <w:sz w:val="28"/>
          <w:szCs w:val="28"/>
        </w:rPr>
        <w:t xml:space="preserve">айон </w:t>
      </w:r>
      <w:r w:rsidRPr="000E7892">
        <w:rPr>
          <w:rFonts w:ascii="Times New Roman" w:hAnsi="Times New Roman" w:cs="Times New Roman"/>
          <w:sz w:val="28"/>
          <w:szCs w:val="28"/>
        </w:rPr>
        <w:t>(приложение).</w:t>
      </w:r>
    </w:p>
    <w:p w:rsidR="00D12A99" w:rsidRPr="000E7892" w:rsidRDefault="00D12A99" w:rsidP="00D12A99">
      <w:pPr>
        <w:pStyle w:val="ConsNonformat"/>
        <w:widowControl/>
        <w:ind w:righ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>2.</w:t>
      </w:r>
      <w:r w:rsidRPr="000E7892">
        <w:rPr>
          <w:rFonts w:ascii="Times New Roman" w:hAnsi="Times New Roman" w:cs="Times New Roman"/>
          <w:color w:val="000000"/>
          <w:sz w:val="28"/>
          <w:szCs w:val="28"/>
        </w:rPr>
        <w:t xml:space="preserve"> Отделу информационной политики администрации муниципального образования Кавказский район (Винокурова) опубликовать (обнародовать) настоящее постановление в периодически печатном издании, распространяемом в муниципальном образовании Кавказский район и обеспечить его размещение на официальном сайте администрации муниципального образования Кавказский район в информационно-телекоммуникационной сети «Интернет».</w:t>
      </w:r>
    </w:p>
    <w:p w:rsidR="00D12A99" w:rsidRPr="000E7892" w:rsidRDefault="00D12A99" w:rsidP="00D12A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7892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0E7892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муниципального образования Кавказский район </w:t>
      </w:r>
      <w:r w:rsidR="008B41CD">
        <w:rPr>
          <w:rFonts w:ascii="Times New Roman" w:hAnsi="Times New Roman" w:cs="Times New Roman"/>
          <w:sz w:val="28"/>
          <w:szCs w:val="28"/>
        </w:rPr>
        <w:t>М.Н</w:t>
      </w:r>
      <w:r>
        <w:rPr>
          <w:rFonts w:ascii="Times New Roman" w:hAnsi="Times New Roman" w:cs="Times New Roman"/>
          <w:sz w:val="28"/>
          <w:szCs w:val="28"/>
        </w:rPr>
        <w:t>.Козлову</w:t>
      </w:r>
      <w:r w:rsidRPr="000E7892">
        <w:rPr>
          <w:rFonts w:ascii="Times New Roman" w:hAnsi="Times New Roman" w:cs="Times New Roman"/>
          <w:sz w:val="28"/>
          <w:szCs w:val="28"/>
        </w:rPr>
        <w:t>.</w:t>
      </w:r>
    </w:p>
    <w:p w:rsidR="00D12A99" w:rsidRPr="000E7892" w:rsidRDefault="00D12A99" w:rsidP="00D12A9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 xml:space="preserve">4. </w:t>
      </w:r>
      <w:r w:rsidRPr="000E7892">
        <w:rPr>
          <w:rFonts w:ascii="Times New Roman" w:hAnsi="Times New Roman" w:cs="Times New Roman"/>
          <w:color w:val="000000"/>
          <w:sz w:val="28"/>
          <w:szCs w:val="28"/>
        </w:rPr>
        <w:t>Постановление вступает в силу со дня его официального опубликования.</w:t>
      </w:r>
    </w:p>
    <w:p w:rsidR="00D12A99" w:rsidRPr="000E7892" w:rsidRDefault="00D12A99" w:rsidP="00D12A99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D12A99" w:rsidRPr="000E7892" w:rsidRDefault="00D12A99" w:rsidP="00D12A99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D12A99" w:rsidRPr="000E7892" w:rsidRDefault="00D12A99" w:rsidP="00D12A99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D12A99" w:rsidRDefault="00D12A99" w:rsidP="00D12A99">
      <w:pPr>
        <w:rPr>
          <w:rFonts w:ascii="Times New Roman" w:hAnsi="Times New Roman" w:cs="Times New Roman"/>
          <w:sz w:val="28"/>
          <w:szCs w:val="28"/>
        </w:rPr>
      </w:pPr>
      <w:r w:rsidRPr="000E7892">
        <w:rPr>
          <w:rFonts w:ascii="Times New Roman" w:hAnsi="Times New Roman" w:cs="Times New Roman"/>
          <w:sz w:val="28"/>
          <w:szCs w:val="28"/>
        </w:rPr>
        <w:t xml:space="preserve">Кавказский район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E7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78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E7892">
        <w:rPr>
          <w:rFonts w:ascii="Times New Roman" w:hAnsi="Times New Roman" w:cs="Times New Roman"/>
          <w:sz w:val="28"/>
          <w:szCs w:val="28"/>
        </w:rPr>
        <w:t xml:space="preserve">                     В.Н. </w:t>
      </w:r>
      <w:r>
        <w:rPr>
          <w:rFonts w:ascii="Times New Roman" w:hAnsi="Times New Roman" w:cs="Times New Roman"/>
          <w:sz w:val="28"/>
          <w:szCs w:val="28"/>
        </w:rPr>
        <w:t>Очкаласов</w:t>
      </w:r>
    </w:p>
    <w:p w:rsidR="00D12A99" w:rsidRDefault="00D12A99" w:rsidP="00D12A99">
      <w:pPr>
        <w:rPr>
          <w:rFonts w:ascii="Times New Roman" w:hAnsi="Times New Roman" w:cs="Times New Roman"/>
          <w:sz w:val="28"/>
          <w:szCs w:val="28"/>
        </w:rPr>
      </w:pPr>
    </w:p>
    <w:p w:rsidR="00D12A99" w:rsidRPr="00C87733" w:rsidRDefault="00D12A99" w:rsidP="00D12A99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8B4B3D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62436" cy="5462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0" cy="5463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99" w:rsidRPr="008B4B3D" w:rsidRDefault="00D12A99" w:rsidP="00D12A99">
      <w:pPr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B4B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Администрация</w:t>
      </w:r>
    </w:p>
    <w:p w:rsidR="00D12A99" w:rsidRPr="008B4B3D" w:rsidRDefault="00D12A99" w:rsidP="00D12A99">
      <w:pPr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B4B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муниципального образования</w:t>
      </w:r>
    </w:p>
    <w:p w:rsidR="00D12A99" w:rsidRPr="008B4B3D" w:rsidRDefault="00D12A99" w:rsidP="00D12A99">
      <w:pPr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B4B3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Кавказский район</w:t>
      </w:r>
    </w:p>
    <w:p w:rsidR="00C878A5" w:rsidRDefault="00C878A5" w:rsidP="00B36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8A5" w:rsidRDefault="00C878A5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927"/>
      </w:tblGrid>
      <w:tr w:rsidR="00277529" w:rsidTr="00277529">
        <w:tc>
          <w:tcPr>
            <w:tcW w:w="4644" w:type="dxa"/>
          </w:tcPr>
          <w:p w:rsidR="00277529" w:rsidRDefault="00277529" w:rsidP="00277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277529" w:rsidRPr="008B4B3D" w:rsidRDefault="00277529" w:rsidP="00277529">
            <w:pPr>
              <w:ind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B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</w:p>
          <w:p w:rsidR="00277529" w:rsidRPr="008B4B3D" w:rsidRDefault="00277529" w:rsidP="00277529">
            <w:pPr>
              <w:ind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77529" w:rsidRPr="008B4B3D" w:rsidRDefault="00277529" w:rsidP="00277529">
            <w:pPr>
              <w:ind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B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УТВЕРЖДЕНА</w:t>
            </w:r>
          </w:p>
          <w:p w:rsidR="00277529" w:rsidRPr="008B4B3D" w:rsidRDefault="00277529" w:rsidP="00277529">
            <w:pPr>
              <w:ind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B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постановлением администрации</w:t>
            </w:r>
          </w:p>
          <w:p w:rsidR="00277529" w:rsidRPr="008B4B3D" w:rsidRDefault="00277529" w:rsidP="00277529">
            <w:pPr>
              <w:ind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B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муниципального образования</w:t>
            </w:r>
          </w:p>
          <w:p w:rsidR="00277529" w:rsidRPr="008B4B3D" w:rsidRDefault="00277529" w:rsidP="00277529">
            <w:pPr>
              <w:ind w:righ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4B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Кавказский район</w:t>
            </w:r>
          </w:p>
          <w:p w:rsidR="00277529" w:rsidRPr="008B4B3D" w:rsidRDefault="00277529" w:rsidP="00277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B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 ___________________№ _____</w:t>
            </w:r>
          </w:p>
          <w:p w:rsidR="00277529" w:rsidRDefault="00277529" w:rsidP="00277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7529" w:rsidRDefault="00277529" w:rsidP="0027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277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0A3" w:rsidRDefault="00EA00A3" w:rsidP="00EA00A3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 xml:space="preserve">Схема размещения рекламных конструкций на территории </w:t>
      </w:r>
    </w:p>
    <w:p w:rsidR="00EA00A3" w:rsidRPr="00EA00A3" w:rsidRDefault="00EA00A3" w:rsidP="00EA00A3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>Дмитриевского сельского поселения муниципального образования Кавказский район</w:t>
      </w: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12A99" w:rsidSect="009B0F43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12A99" w:rsidRPr="00D57F91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26C7"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 w:rsidRPr="002326C7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277529" w:rsidRDefault="00D12A99" w:rsidP="00277529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размеще</w:t>
      </w:r>
      <w:r w:rsidR="00277529">
        <w:rPr>
          <w:rFonts w:ascii="Times New Roman" w:hAnsi="Times New Roman" w:cs="Times New Roman"/>
          <w:sz w:val="28"/>
          <w:szCs w:val="28"/>
        </w:rPr>
        <w:t xml:space="preserve">ния рекламных конструкции </w:t>
      </w:r>
      <w:r w:rsidR="00277529" w:rsidRPr="00EA00A3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</w:p>
    <w:p w:rsidR="00277529" w:rsidRDefault="00277529" w:rsidP="00277529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 xml:space="preserve">Дмитриевского сельского поселения муниципального образования </w:t>
      </w:r>
    </w:p>
    <w:p w:rsidR="00277529" w:rsidRPr="00EA00A3" w:rsidRDefault="00277529" w:rsidP="00277529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>Кавказский район</w:t>
      </w:r>
    </w:p>
    <w:p w:rsidR="00D12A99" w:rsidRDefault="00D12A99" w:rsidP="0027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A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5283" cy="4712925"/>
            <wp:effectExtent l="19050" t="0" r="0" b="0"/>
            <wp:docPr id="3" name="Рисунок 1" descr="C:\Users\Юля\Desktop\Новая папка\Новые схемы 2020\Дмитриевская\Новая папка\Скан письмо на согласование\карта  Дмитриевск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Новая папка\Новые схемы 2020\Дмитриевская\Новая папка\Скан письмо на согласование\карта  Дмитриевского С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20" cy="472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BB0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E69" w:rsidRDefault="00E21E6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Pr="00CC7475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D12A99" w:rsidRPr="00CC7475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7529" w:rsidRDefault="00D12A99" w:rsidP="00277529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рекламных конструкций </w:t>
      </w:r>
      <w:r w:rsidR="00277529" w:rsidRPr="00EA00A3">
        <w:rPr>
          <w:rFonts w:ascii="Times New Roman" w:hAnsi="Times New Roman" w:cs="Times New Roman"/>
          <w:bCs/>
          <w:sz w:val="28"/>
          <w:szCs w:val="28"/>
        </w:rPr>
        <w:t xml:space="preserve">на территории </w:t>
      </w:r>
    </w:p>
    <w:p w:rsidR="00277529" w:rsidRDefault="00277529" w:rsidP="00277529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 xml:space="preserve">Дмитриевского сельского поселения муниципального образования </w:t>
      </w:r>
    </w:p>
    <w:p w:rsidR="00277529" w:rsidRPr="00EA00A3" w:rsidRDefault="00277529" w:rsidP="00277529">
      <w:pPr>
        <w:pStyle w:val="ConsNonformat"/>
        <w:widowControl/>
        <w:ind w:righ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A00A3">
        <w:rPr>
          <w:rFonts w:ascii="Times New Roman" w:hAnsi="Times New Roman" w:cs="Times New Roman"/>
          <w:bCs/>
          <w:sz w:val="28"/>
          <w:szCs w:val="28"/>
        </w:rPr>
        <w:t>Кавказский район</w:t>
      </w:r>
    </w:p>
    <w:p w:rsidR="00D12A99" w:rsidRDefault="00D12A99" w:rsidP="0027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A99" w:rsidRDefault="00D12A99" w:rsidP="00D12A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33"/>
        <w:gridCol w:w="1507"/>
        <w:gridCol w:w="1754"/>
        <w:gridCol w:w="1695"/>
        <w:gridCol w:w="2058"/>
        <w:gridCol w:w="2307"/>
      </w:tblGrid>
      <w:tr w:rsidR="00A1141A" w:rsidTr="00A1141A">
        <w:trPr>
          <w:trHeight w:val="1020"/>
        </w:trPr>
        <w:tc>
          <w:tcPr>
            <w:tcW w:w="533" w:type="dxa"/>
            <w:shd w:val="clear" w:color="auto" w:fill="D9D9D9" w:themeFill="background1" w:themeFillShade="D9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507" w:type="dxa"/>
            <w:shd w:val="clear" w:color="auto" w:fill="D9D9D9" w:themeFill="background1" w:themeFillShade="D9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1754" w:type="dxa"/>
            <w:shd w:val="clear" w:color="auto" w:fill="D9D9D9" w:themeFill="background1" w:themeFillShade="D9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сторон</w:t>
            </w:r>
          </w:p>
        </w:tc>
        <w:tc>
          <w:tcPr>
            <w:tcW w:w="1695" w:type="dxa"/>
            <w:shd w:val="clear" w:color="auto" w:fill="D9D9D9" w:themeFill="background1" w:themeFillShade="D9"/>
          </w:tcPr>
          <w:p w:rsidR="00A1141A" w:rsidRDefault="00A1141A" w:rsidP="00A11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информацио</w:t>
            </w:r>
            <w:r w:rsidR="00D12A99">
              <w:rPr>
                <w:rFonts w:ascii="Times New Roman" w:hAnsi="Times New Roman" w:cs="Times New Roman"/>
                <w:sz w:val="28"/>
                <w:szCs w:val="28"/>
              </w:rPr>
              <w:t xml:space="preserve">нного поля, </w:t>
            </w:r>
          </w:p>
          <w:p w:rsidR="00D12A99" w:rsidRDefault="00D12A99" w:rsidP="00A114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 </w:t>
            </w:r>
          </w:p>
        </w:tc>
        <w:tc>
          <w:tcPr>
            <w:tcW w:w="2058" w:type="dxa"/>
            <w:shd w:val="clear" w:color="auto" w:fill="D9D9D9" w:themeFill="background1" w:themeFillShade="D9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информацион</w:t>
            </w:r>
            <w:r w:rsidR="00A114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поля, кв.м.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рекламной конструкции</w:t>
            </w:r>
          </w:p>
        </w:tc>
      </w:tr>
      <w:tr w:rsidR="00A1141A" w:rsidTr="00A1141A">
        <w:trPr>
          <w:trHeight w:val="2041"/>
        </w:trPr>
        <w:tc>
          <w:tcPr>
            <w:tcW w:w="533" w:type="dxa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Щит</w:t>
            </w:r>
          </w:p>
        </w:tc>
        <w:tc>
          <w:tcPr>
            <w:tcW w:w="1754" w:type="dxa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6х3</w:t>
            </w:r>
          </w:p>
        </w:tc>
        <w:tc>
          <w:tcPr>
            <w:tcW w:w="2058" w:type="dxa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36,0</w:t>
            </w:r>
          </w:p>
        </w:tc>
        <w:tc>
          <w:tcPr>
            <w:tcW w:w="2307" w:type="dxa"/>
          </w:tcPr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ст.Дмитриевская, автодорога «ст.Кавказская-ст.Новопокровская», </w:t>
            </w:r>
          </w:p>
          <w:p w:rsidR="00D12A99" w:rsidRDefault="00D12A99" w:rsidP="00940C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км. + 536 м. справа</w:t>
            </w:r>
          </w:p>
        </w:tc>
      </w:tr>
    </w:tbl>
    <w:p w:rsidR="00D12A99" w:rsidRDefault="00D12A99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D1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51E" w:rsidRDefault="00B1151E" w:rsidP="009B0F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1151E" w:rsidSect="009B0F43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B0F43" w:rsidRDefault="00EC3EA9" w:rsidP="009B0F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45pt;margin-top:1.45pt;width:296.45pt;height:63pt;z-index:251658240">
            <v:textbox style="mso-next-textbox:#_x0000_s1028">
              <w:txbxContent>
                <w:p w:rsidR="009B0F43" w:rsidRPr="00887EB9" w:rsidRDefault="009B0F43" w:rsidP="009B0F43">
                  <w:pPr>
                    <w:tabs>
                      <w:tab w:val="left" w:pos="199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Раздел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III</w:t>
                  </w:r>
                </w:p>
                <w:p w:rsidR="009B0F43" w:rsidRDefault="009B0F43" w:rsidP="009B0F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Карта размещения рекламной конструкции</w:t>
                  </w:r>
                </w:p>
                <w:p w:rsidR="009B0F43" w:rsidRDefault="009B0F43" w:rsidP="009B0F4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t>М 1:1000</w:t>
                  </w:r>
                </w:p>
                <w:p w:rsidR="009B0F43" w:rsidRDefault="009B0F43" w:rsidP="009B0F43"/>
              </w:txbxContent>
            </v:textbox>
          </v:shape>
        </w:pict>
      </w:r>
      <w:r w:rsidR="009B0F43" w:rsidRPr="009B0F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60086"/>
            <wp:effectExtent l="19050" t="0" r="0" b="0"/>
            <wp:docPr id="4" name="Рисунок 2" descr="C:\Users\Юля\Desktop\Новая папка\Новые схемы 2020\Дмитриевская\Новая папка\Скан письмо на согласование\1джип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Новая папка\Новые схемы 2020\Дмитриевская\Новая папка\Скан письмо на согласование\1джипед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51E" w:rsidRPr="00CC7475" w:rsidRDefault="00B1151E" w:rsidP="00351F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0F43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B1151E" w:rsidRPr="009B2C4F" w:rsidRDefault="00B1151E" w:rsidP="00E21E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B2C4F">
        <w:rPr>
          <w:rFonts w:ascii="Times New Roman" w:hAnsi="Times New Roman" w:cs="Times New Roman"/>
          <w:b/>
          <w:bCs/>
          <w:color w:val="000000"/>
          <w:sz w:val="32"/>
          <w:szCs w:val="32"/>
        </w:rPr>
        <w:t>Типы и виды рекламных конструкций.</w:t>
      </w:r>
    </w:p>
    <w:p w:rsidR="00B1151E" w:rsidRDefault="00B1151E" w:rsidP="00351F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B2C4F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Технические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характеристики</w:t>
      </w:r>
    </w:p>
    <w:p w:rsidR="00351FF4" w:rsidRPr="00351FF4" w:rsidRDefault="00351FF4" w:rsidP="00351F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5"/>
        <w:tblW w:w="9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688"/>
        <w:gridCol w:w="4167"/>
      </w:tblGrid>
      <w:tr w:rsidR="00B1151E" w:rsidTr="00B1151E">
        <w:trPr>
          <w:trHeight w:val="6429"/>
        </w:trPr>
        <w:tc>
          <w:tcPr>
            <w:tcW w:w="5688" w:type="dxa"/>
          </w:tcPr>
          <w:p w:rsidR="00B1151E" w:rsidRPr="00C36B84" w:rsidRDefault="00B1151E" w:rsidP="00940C7B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538855" cy="4120515"/>
                  <wp:effectExtent l="19050" t="0" r="4445" b="0"/>
                  <wp:docPr id="9" name="Рисунок 1" descr="Рекламная конструкция - Щит двухсторон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кламная конструкция - Щит двухсторон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412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7" w:type="dxa"/>
          </w:tcPr>
          <w:p w:rsidR="00B1151E" w:rsidRPr="00351FF4" w:rsidRDefault="00B1151E" w:rsidP="00940C7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Щит 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Размер информационного поля : 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 xml:space="preserve">6000 х </w:t>
            </w:r>
            <w:smartTag w:uri="urn:schemas-microsoft-com:office:smarttags" w:element="metricconverter">
              <w:smartTagPr>
                <w:attr w:name="ProductID" w:val="3000 мм"/>
              </w:smartTagPr>
              <w:r w:rsidRPr="00B1151E">
                <w:rPr>
                  <w:rFonts w:ascii="Times New Roman" w:hAnsi="Times New Roman" w:cs="Times New Roman"/>
                  <w:sz w:val="24"/>
                  <w:szCs w:val="24"/>
                </w:rPr>
                <w:t>3000 мм</w:t>
              </w:r>
            </w:smartTag>
            <w:r w:rsidRPr="00B115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рекламных поверхностей: 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>2 . Торец рекламной конструкции закрыт.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 рекламной конструкции: 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>серый (металлик).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опорных стоек: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 xml:space="preserve"> одна.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>Опорная стойка: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выполнена из металлической трубы с порошковым полимерным покрытием.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опорной стойки: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 xml:space="preserve"> диаметр </w:t>
            </w:r>
            <w:smartTag w:uri="urn:schemas-microsoft-com:office:smarttags" w:element="metricconverter">
              <w:smartTagPr>
                <w:attr w:name="ProductID" w:val="377 мм"/>
              </w:smartTagPr>
              <w:r w:rsidRPr="00B1151E">
                <w:rPr>
                  <w:rFonts w:ascii="Times New Roman" w:hAnsi="Times New Roman" w:cs="Times New Roman"/>
                  <w:sz w:val="24"/>
                  <w:szCs w:val="24"/>
                </w:rPr>
                <w:t>377 мм</w:t>
              </w:r>
            </w:smartTag>
            <w:r w:rsidRPr="00B1151E">
              <w:rPr>
                <w:rFonts w:ascii="Times New Roman" w:hAnsi="Times New Roman" w:cs="Times New Roman"/>
                <w:sz w:val="24"/>
                <w:szCs w:val="24"/>
              </w:rPr>
              <w:t>. согласно проекта (технического паспорта) рекламной конструкции.</w:t>
            </w:r>
          </w:p>
          <w:p w:rsidR="00B1151E" w:rsidRPr="00B1151E" w:rsidRDefault="00B1151E" w:rsidP="00940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Освещение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>: наличие внутреннего или внешнего освещения обязательно.</w:t>
            </w:r>
          </w:p>
          <w:p w:rsidR="00C878A5" w:rsidRPr="00C878A5" w:rsidRDefault="00B1151E" w:rsidP="00940C7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1151E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Возможные технологии автоматической смены изображения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 xml:space="preserve">: призматрон, скроллер,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151E">
              <w:rPr>
                <w:rFonts w:ascii="Times New Roman" w:hAnsi="Times New Roman" w:cs="Times New Roman"/>
                <w:sz w:val="24"/>
                <w:szCs w:val="24"/>
              </w:rPr>
              <w:t xml:space="preserve">иные.  </w:t>
            </w:r>
            <w:r w:rsidRPr="00B115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 w:type="textWrapping" w:clear="all"/>
            </w:r>
          </w:p>
        </w:tc>
      </w:tr>
    </w:tbl>
    <w:p w:rsidR="00B1151E" w:rsidRPr="00351FF4" w:rsidRDefault="00B1151E" w:rsidP="00B11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FF4">
        <w:rPr>
          <w:rFonts w:ascii="Times New Roman" w:hAnsi="Times New Roman" w:cs="Times New Roman"/>
          <w:color w:val="000000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B1151E" w:rsidRPr="00351FF4" w:rsidRDefault="00B1151E" w:rsidP="00B11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FF4">
        <w:rPr>
          <w:rFonts w:ascii="Times New Roman" w:hAnsi="Times New Roman" w:cs="Times New Roman"/>
          <w:color w:val="000000"/>
          <w:sz w:val="28"/>
          <w:szCs w:val="28"/>
        </w:rPr>
        <w:t xml:space="preserve">Расстояние от нижнего края рекламной конструкции до уровня земли: не менее </w:t>
      </w:r>
      <w:smartTag w:uri="urn:schemas-microsoft-com:office:smarttags" w:element="metricconverter">
        <w:smartTagPr>
          <w:attr w:name="ProductID" w:val="4500 мм"/>
        </w:smartTagPr>
        <w:r w:rsidRPr="00351FF4">
          <w:rPr>
            <w:rFonts w:ascii="Times New Roman" w:hAnsi="Times New Roman" w:cs="Times New Roman"/>
            <w:color w:val="000000"/>
            <w:sz w:val="28"/>
            <w:szCs w:val="28"/>
          </w:rPr>
          <w:t>4500 мм</w:t>
        </w:r>
      </w:smartTag>
      <w:r w:rsidRPr="00351F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1151E" w:rsidRPr="00351FF4" w:rsidRDefault="00B1151E" w:rsidP="00B11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FF4">
        <w:rPr>
          <w:rFonts w:ascii="Times New Roman" w:hAnsi="Times New Roman" w:cs="Times New Roman"/>
          <w:color w:val="000000"/>
          <w:sz w:val="28"/>
          <w:szCs w:val="28"/>
        </w:rPr>
        <w:t xml:space="preserve">Опорная стойка может быть выполнена из круглой или прямоугольной профильной трубы </w:t>
      </w:r>
    </w:p>
    <w:p w:rsidR="00B1151E" w:rsidRPr="00351FF4" w:rsidRDefault="00B1151E" w:rsidP="00B11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FF4">
        <w:rPr>
          <w:rFonts w:ascii="Times New Roman" w:hAnsi="Times New Roman" w:cs="Times New Roman"/>
          <w:color w:val="000000"/>
          <w:sz w:val="28"/>
          <w:szCs w:val="28"/>
        </w:rPr>
        <w:t>Доведение до потребителя рекламных сообщений на щитах 6 х 3 м. может производиться:</w:t>
      </w:r>
    </w:p>
    <w:p w:rsidR="00B1151E" w:rsidRPr="00351FF4" w:rsidRDefault="00B1151E" w:rsidP="00B11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FF4">
        <w:rPr>
          <w:rFonts w:ascii="Times New Roman" w:hAnsi="Times New Roman" w:cs="Times New Roman"/>
          <w:color w:val="000000"/>
          <w:sz w:val="28"/>
          <w:szCs w:val="28"/>
        </w:rPr>
        <w:t>- с помощью неподвижных полиграфических постеров;</w:t>
      </w:r>
    </w:p>
    <w:p w:rsidR="00B1151E" w:rsidRPr="00351FF4" w:rsidRDefault="00B1151E" w:rsidP="00B115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1FF4">
        <w:rPr>
          <w:rFonts w:ascii="Times New Roman" w:hAnsi="Times New Roman" w:cs="Times New Roman"/>
          <w:color w:val="000000"/>
          <w:sz w:val="28"/>
          <w:szCs w:val="28"/>
        </w:rPr>
        <w:t>- с помощью демонстрации постеров на динамических системах смены изображений (роллерных системах или системах поворотных панелей – призматронах и др.).</w:t>
      </w:r>
    </w:p>
    <w:p w:rsidR="00B1151E" w:rsidRDefault="00B1151E" w:rsidP="00B115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0711" w:rsidRPr="00A60711" w:rsidRDefault="00A60711" w:rsidP="00A60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0711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A60711" w:rsidRPr="00A60711" w:rsidRDefault="00A60711" w:rsidP="00A60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0711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A60711" w:rsidRPr="00D12A99" w:rsidRDefault="00A60711" w:rsidP="00351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0711">
        <w:rPr>
          <w:rFonts w:ascii="Times New Roman" w:hAnsi="Times New Roman" w:cs="Times New Roman"/>
          <w:sz w:val="28"/>
          <w:szCs w:val="28"/>
        </w:rPr>
        <w:t xml:space="preserve">Кавказский район                                                      </w:t>
      </w:r>
      <w:r w:rsidR="00351FF4">
        <w:rPr>
          <w:rFonts w:ascii="Times New Roman" w:hAnsi="Times New Roman" w:cs="Times New Roman"/>
          <w:sz w:val="28"/>
          <w:szCs w:val="28"/>
        </w:rPr>
        <w:t xml:space="preserve">   </w:t>
      </w:r>
      <w:r w:rsidRPr="00A6071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8B41CD">
        <w:rPr>
          <w:rFonts w:ascii="Times New Roman" w:hAnsi="Times New Roman" w:cs="Times New Roman"/>
          <w:sz w:val="28"/>
          <w:szCs w:val="28"/>
        </w:rPr>
        <w:t>М.Н</w:t>
      </w:r>
      <w:r>
        <w:rPr>
          <w:rFonts w:ascii="Times New Roman" w:hAnsi="Times New Roman" w:cs="Times New Roman"/>
          <w:sz w:val="28"/>
          <w:szCs w:val="28"/>
        </w:rPr>
        <w:t>.Козлова</w:t>
      </w:r>
    </w:p>
    <w:sectPr w:rsidR="00A60711" w:rsidRPr="00D12A99" w:rsidSect="00351FF4"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6D6" w:rsidRDefault="00B706D6" w:rsidP="009F3428">
      <w:pPr>
        <w:spacing w:after="0" w:line="240" w:lineRule="auto"/>
      </w:pPr>
      <w:r>
        <w:separator/>
      </w:r>
    </w:p>
  </w:endnote>
  <w:endnote w:type="continuationSeparator" w:id="1">
    <w:p w:rsidR="00B706D6" w:rsidRDefault="00B706D6" w:rsidP="009F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6D6" w:rsidRDefault="00B706D6" w:rsidP="009F3428">
      <w:pPr>
        <w:spacing w:after="0" w:line="240" w:lineRule="auto"/>
      </w:pPr>
      <w:r>
        <w:separator/>
      </w:r>
    </w:p>
  </w:footnote>
  <w:footnote w:type="continuationSeparator" w:id="1">
    <w:p w:rsidR="00B706D6" w:rsidRDefault="00B706D6" w:rsidP="009F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5720"/>
      <w:docPartObj>
        <w:docPartGallery w:val="Page Numbers (Top of Page)"/>
        <w:docPartUnique/>
      </w:docPartObj>
    </w:sdtPr>
    <w:sdtContent>
      <w:p w:rsidR="00BB0273" w:rsidRDefault="00EC3EA9">
        <w:pPr>
          <w:pStyle w:val="a6"/>
          <w:jc w:val="center"/>
        </w:pPr>
        <w:r w:rsidRPr="00BB0273">
          <w:rPr>
            <w:rFonts w:ascii="Times New Roman" w:hAnsi="Times New Roman" w:cs="Times New Roman"/>
          </w:rPr>
          <w:fldChar w:fldCharType="begin"/>
        </w:r>
        <w:r w:rsidR="00BB0273" w:rsidRPr="00BB0273">
          <w:rPr>
            <w:rFonts w:ascii="Times New Roman" w:hAnsi="Times New Roman" w:cs="Times New Roman"/>
          </w:rPr>
          <w:instrText xml:space="preserve"> PAGE   \* MERGEFORMAT </w:instrText>
        </w:r>
        <w:r w:rsidRPr="00BB0273">
          <w:rPr>
            <w:rFonts w:ascii="Times New Roman" w:hAnsi="Times New Roman" w:cs="Times New Roman"/>
          </w:rPr>
          <w:fldChar w:fldCharType="separate"/>
        </w:r>
        <w:r w:rsidR="008B41CD">
          <w:rPr>
            <w:rFonts w:ascii="Times New Roman" w:hAnsi="Times New Roman" w:cs="Times New Roman"/>
            <w:noProof/>
          </w:rPr>
          <w:t>2</w:t>
        </w:r>
        <w:r w:rsidRPr="00BB0273">
          <w:rPr>
            <w:rFonts w:ascii="Times New Roman" w:hAnsi="Times New Roman" w:cs="Times New Roman"/>
          </w:rPr>
          <w:fldChar w:fldCharType="end"/>
        </w:r>
      </w:p>
    </w:sdtContent>
  </w:sdt>
  <w:p w:rsidR="00BB0273" w:rsidRDefault="00BB027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273" w:rsidRPr="00E21E69" w:rsidRDefault="00BB0273" w:rsidP="00BB0273">
    <w:pPr>
      <w:pStyle w:val="a6"/>
      <w:jc w:val="center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2A99"/>
    <w:rsid w:val="00007DAD"/>
    <w:rsid w:val="00021E2F"/>
    <w:rsid w:val="00277529"/>
    <w:rsid w:val="002E52E1"/>
    <w:rsid w:val="00351FF4"/>
    <w:rsid w:val="004011FB"/>
    <w:rsid w:val="00620B8E"/>
    <w:rsid w:val="0077500D"/>
    <w:rsid w:val="008B41CD"/>
    <w:rsid w:val="008E4885"/>
    <w:rsid w:val="009A42AC"/>
    <w:rsid w:val="009B0F43"/>
    <w:rsid w:val="009F3428"/>
    <w:rsid w:val="00A05CA1"/>
    <w:rsid w:val="00A1141A"/>
    <w:rsid w:val="00A60711"/>
    <w:rsid w:val="00B1151E"/>
    <w:rsid w:val="00B367D7"/>
    <w:rsid w:val="00B706D6"/>
    <w:rsid w:val="00BB0273"/>
    <w:rsid w:val="00C878A5"/>
    <w:rsid w:val="00D12A99"/>
    <w:rsid w:val="00DB7A95"/>
    <w:rsid w:val="00E21E69"/>
    <w:rsid w:val="00EA00A3"/>
    <w:rsid w:val="00EC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A99"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D12A99"/>
    <w:pPr>
      <w:widowControl w:val="0"/>
      <w:suppressAutoHyphens/>
      <w:autoSpaceDE w:val="0"/>
      <w:autoSpaceDN w:val="0"/>
      <w:spacing w:after="0" w:line="240" w:lineRule="auto"/>
      <w:ind w:right="19772"/>
      <w:textAlignment w:val="baseline"/>
    </w:pPr>
    <w:rPr>
      <w:rFonts w:ascii="Courier New" w:eastAsia="Times New Roman" w:hAnsi="Courier New" w:cs="Courier New"/>
      <w:kern w:val="3"/>
      <w:sz w:val="20"/>
      <w:szCs w:val="20"/>
    </w:rPr>
  </w:style>
  <w:style w:type="table" w:styleId="a5">
    <w:name w:val="Table Grid"/>
    <w:basedOn w:val="a1"/>
    <w:rsid w:val="00D12A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F3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3428"/>
  </w:style>
  <w:style w:type="paragraph" w:styleId="a8">
    <w:name w:val="footer"/>
    <w:basedOn w:val="a"/>
    <w:link w:val="a9"/>
    <w:uiPriority w:val="99"/>
    <w:semiHidden/>
    <w:unhideWhenUsed/>
    <w:rsid w:val="009F3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F3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0329F-DB16-432E-A6E9-F2EDE66D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10</cp:revision>
  <dcterms:created xsi:type="dcterms:W3CDTF">2022-09-26T12:54:00Z</dcterms:created>
  <dcterms:modified xsi:type="dcterms:W3CDTF">2022-09-27T11:10:00Z</dcterms:modified>
</cp:coreProperties>
</file>